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032FC7"/>
          <w:p w:rsidR="001C4EDA" w:rsidRDefault="001C4EDA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B739D7">
            <w:r>
              <w:t>POLİ</w:t>
            </w:r>
            <w:r w:rsidR="00AB10DA">
              <w:t>K</w:t>
            </w:r>
            <w:r>
              <w:t>LİNİK HİZMETLERİ SÜRECİ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B739D7">
            <w:r>
              <w:t>Hekimler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8165E2">
            <w:r>
              <w:t>Başhekim, Kalite Yönetim T</w:t>
            </w:r>
            <w:r w:rsidR="00B739D7">
              <w:t xml:space="preserve">emsilcisi 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FF69D1">
            <w:r>
              <w:t>Başvuruda bulunan hastalara</w:t>
            </w:r>
            <w:r w:rsidR="00F736FC">
              <w:t xml:space="preserve"> hizmet kalitesinin sürekliliğini sağlayarak </w:t>
            </w:r>
            <w:r w:rsidR="00B739D7">
              <w:t xml:space="preserve"> tedavilerinin</w:t>
            </w:r>
            <w:r w:rsidR="004A010A">
              <w:t xml:space="preserve"> </w:t>
            </w:r>
            <w:r w:rsidR="00F736FC">
              <w:t>tamamlanması.</w:t>
            </w:r>
          </w:p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110BBA" w:rsidRDefault="004552EA">
            <w:r>
              <w:t>Başvuran Hastalar</w:t>
            </w:r>
          </w:p>
          <w:p w:rsidR="004552EA" w:rsidRDefault="004552EA">
            <w:r>
              <w:t>1-Öğrenci</w:t>
            </w:r>
          </w:p>
          <w:p w:rsidR="004552EA" w:rsidRDefault="004552EA">
            <w:r>
              <w:t>2-Personel</w:t>
            </w:r>
          </w:p>
          <w:p w:rsidR="004552EA" w:rsidRDefault="004552EA">
            <w:r>
              <w:t>3-</w:t>
            </w:r>
            <w:r w:rsidR="00213F4C">
              <w:t>Personel eş ve çocukları</w:t>
            </w:r>
          </w:p>
          <w:p w:rsidR="00D16F3F" w:rsidRDefault="00D16F3F" w:rsidP="004552EA"/>
        </w:tc>
        <w:tc>
          <w:tcPr>
            <w:tcW w:w="4665" w:type="dxa"/>
          </w:tcPr>
          <w:p w:rsidR="00110BBA" w:rsidRDefault="004552EA">
            <w:r>
              <w:t>1-Hekim tarafından hasta dosyasının kontrolü ve gerekli kayıtların yapılması</w:t>
            </w:r>
          </w:p>
          <w:p w:rsidR="004552EA" w:rsidRDefault="004552EA">
            <w:r>
              <w:t>2-Hastadan anamnez alınması</w:t>
            </w:r>
          </w:p>
          <w:p w:rsidR="004552EA" w:rsidRDefault="004552EA">
            <w:r>
              <w:t>3-Hastanın muayenesi ve gerekli tıbbi işlemin uygulanması</w:t>
            </w:r>
          </w:p>
          <w:p w:rsidR="004552EA" w:rsidRDefault="004552EA">
            <w:r>
              <w:t>4-Muayene bulgularının ve sonuçlarının kaydedilmesi</w:t>
            </w:r>
          </w:p>
          <w:p w:rsidR="004552EA" w:rsidRDefault="004552EA">
            <w:r>
              <w:t>5-Muayene sonrası hastadan tetkik istenmesi</w:t>
            </w:r>
          </w:p>
          <w:p w:rsidR="004552EA" w:rsidRDefault="004552EA">
            <w:r>
              <w:t>6-Muayene sonrası hastaya reçete /rapor verilmesi/önerilerde bulunulması ve hastanın bilgilendirilmesi</w:t>
            </w:r>
          </w:p>
        </w:tc>
        <w:tc>
          <w:tcPr>
            <w:tcW w:w="4665" w:type="dxa"/>
          </w:tcPr>
          <w:p w:rsidR="00213F4C" w:rsidRDefault="00213F4C" w:rsidP="004552EA">
            <w:r>
              <w:t>1-Muayenesi tamamlanmış hasta</w:t>
            </w:r>
          </w:p>
          <w:p w:rsidR="00213F4C" w:rsidRDefault="00213F4C" w:rsidP="004552EA">
            <w:r>
              <w:t>2-Reçete</w:t>
            </w:r>
          </w:p>
          <w:p w:rsidR="00213F4C" w:rsidRDefault="00213F4C" w:rsidP="004552EA">
            <w:r>
              <w:t>3-Rapor</w:t>
            </w:r>
          </w:p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F736FC">
            <w:r>
              <w:t>Polikliniklerin işleyiş prosedürleri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F736FC">
            <w:r>
              <w:t>GYS ler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F736FC">
            <w:r>
              <w:t>Vademecum,TTB Tüzüğü,ayaktan hasta takibi yönetmeliği,</w:t>
            </w:r>
            <w:r w:rsidR="00EF1A50">
              <w:t>YÖK kanu</w:t>
            </w:r>
            <w:bookmarkStart w:id="0" w:name="_GoBack"/>
            <w:bookmarkEnd w:id="0"/>
            <w:r w:rsidR="00186AA0">
              <w:t>nları</w:t>
            </w:r>
          </w:p>
        </w:tc>
      </w:tr>
    </w:tbl>
    <w:p w:rsidR="00C60ABC" w:rsidRDefault="00C60ABC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186AA0">
            <w:r>
              <w:t>1-</w:t>
            </w:r>
          </w:p>
        </w:tc>
        <w:tc>
          <w:tcPr>
            <w:tcW w:w="3827" w:type="dxa"/>
          </w:tcPr>
          <w:p w:rsidR="004B779D" w:rsidRDefault="00186AA0">
            <w:r>
              <w:t xml:space="preserve">Yıllık bakılan hasta sayısı </w:t>
            </w:r>
          </w:p>
        </w:tc>
        <w:tc>
          <w:tcPr>
            <w:tcW w:w="3723" w:type="dxa"/>
          </w:tcPr>
          <w:p w:rsidR="004B779D" w:rsidRDefault="00186AA0">
            <w:r>
              <w:t>Bilgi işlem</w:t>
            </w:r>
          </w:p>
        </w:tc>
        <w:tc>
          <w:tcPr>
            <w:tcW w:w="2799" w:type="dxa"/>
          </w:tcPr>
          <w:p w:rsidR="004B779D" w:rsidRDefault="00FF69D1">
            <w:r>
              <w:t>Yunus Alkış</w:t>
            </w:r>
          </w:p>
        </w:tc>
        <w:tc>
          <w:tcPr>
            <w:tcW w:w="2799" w:type="dxa"/>
          </w:tcPr>
          <w:p w:rsidR="004B779D" w:rsidRDefault="00186AA0">
            <w:r>
              <w:t>MAD DATA  kayıtları</w:t>
            </w:r>
          </w:p>
        </w:tc>
      </w:tr>
      <w:tr w:rsidR="00186AA0" w:rsidTr="00DA53A0">
        <w:tc>
          <w:tcPr>
            <w:tcW w:w="846" w:type="dxa"/>
          </w:tcPr>
          <w:p w:rsidR="00186AA0" w:rsidRDefault="00186AA0">
            <w:r>
              <w:t>2-</w:t>
            </w:r>
          </w:p>
        </w:tc>
        <w:tc>
          <w:tcPr>
            <w:tcW w:w="3827" w:type="dxa"/>
          </w:tcPr>
          <w:p w:rsidR="00186AA0" w:rsidRDefault="00186AA0">
            <w:r>
              <w:t>Ortalama günlük bakılan hasta sayısı</w:t>
            </w:r>
          </w:p>
        </w:tc>
        <w:tc>
          <w:tcPr>
            <w:tcW w:w="3723" w:type="dxa"/>
          </w:tcPr>
          <w:p w:rsidR="00186AA0" w:rsidRDefault="00186AA0">
            <w:r>
              <w:t>Bilgi işlem</w:t>
            </w:r>
          </w:p>
        </w:tc>
        <w:tc>
          <w:tcPr>
            <w:tcW w:w="2799" w:type="dxa"/>
          </w:tcPr>
          <w:p w:rsidR="00186AA0" w:rsidRDefault="00FF69D1">
            <w:r>
              <w:t>Yunus Alkış</w:t>
            </w:r>
          </w:p>
        </w:tc>
        <w:tc>
          <w:tcPr>
            <w:tcW w:w="2799" w:type="dxa"/>
          </w:tcPr>
          <w:p w:rsidR="00186AA0" w:rsidRDefault="00186AA0">
            <w:r>
              <w:t>MAD DATA kayıtları</w:t>
            </w:r>
          </w:p>
        </w:tc>
      </w:tr>
      <w:tr w:rsidR="00186AA0" w:rsidTr="00DA53A0">
        <w:tc>
          <w:tcPr>
            <w:tcW w:w="846" w:type="dxa"/>
          </w:tcPr>
          <w:p w:rsidR="00186AA0" w:rsidRDefault="00186AA0">
            <w:r>
              <w:t>3-</w:t>
            </w:r>
          </w:p>
        </w:tc>
        <w:tc>
          <w:tcPr>
            <w:tcW w:w="3827" w:type="dxa"/>
          </w:tcPr>
          <w:p w:rsidR="00186AA0" w:rsidRDefault="00FF69D1">
            <w:r>
              <w:t xml:space="preserve">Hekim memnuniyet oranı </w:t>
            </w:r>
          </w:p>
        </w:tc>
        <w:tc>
          <w:tcPr>
            <w:tcW w:w="3723" w:type="dxa"/>
          </w:tcPr>
          <w:p w:rsidR="00186AA0" w:rsidRDefault="00FF69D1">
            <w:r>
              <w:t>Kalite Merkezi</w:t>
            </w:r>
          </w:p>
        </w:tc>
        <w:tc>
          <w:tcPr>
            <w:tcW w:w="2799" w:type="dxa"/>
          </w:tcPr>
          <w:p w:rsidR="00186AA0" w:rsidRDefault="00FF69D1">
            <w:r>
              <w:t>Ülkü Özel</w:t>
            </w:r>
          </w:p>
        </w:tc>
        <w:tc>
          <w:tcPr>
            <w:tcW w:w="2799" w:type="dxa"/>
          </w:tcPr>
          <w:p w:rsidR="00186AA0" w:rsidRDefault="00FF69D1">
            <w:r>
              <w:t>Anket</w:t>
            </w:r>
          </w:p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FF37F2" w:rsidRDefault="00FF37F2">
            <w:r>
              <w:t>Kalite Yönetim Temsilcisi</w:t>
            </w:r>
          </w:p>
          <w:p w:rsidR="00FF37F2" w:rsidRDefault="00FF37F2">
            <w:r>
              <w:t>Ülkü ÖZEL</w:t>
            </w:r>
          </w:p>
        </w:tc>
        <w:tc>
          <w:tcPr>
            <w:tcW w:w="3686" w:type="dxa"/>
          </w:tcPr>
          <w:p w:rsidR="00195557" w:rsidRDefault="00FF37F2">
            <w:r>
              <w:t>Başhekim</w:t>
            </w:r>
          </w:p>
          <w:p w:rsidR="00FF37F2" w:rsidRDefault="00FF37F2">
            <w:r>
              <w:t>Uzm.Dr.Nusret TAHERİ</w:t>
            </w:r>
          </w:p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 w:rsidP="00660983"/>
    <w:sectPr w:rsidR="00195557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2B" w:rsidRDefault="0014202B" w:rsidP="004660B2">
      <w:pPr>
        <w:spacing w:after="0" w:line="240" w:lineRule="auto"/>
      </w:pPr>
      <w:r>
        <w:separator/>
      </w:r>
    </w:p>
  </w:endnote>
  <w:endnote w:type="continuationSeparator" w:id="0">
    <w:p w:rsidR="0014202B" w:rsidRDefault="0014202B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2B" w:rsidRDefault="0014202B" w:rsidP="004660B2">
      <w:pPr>
        <w:spacing w:after="0" w:line="240" w:lineRule="auto"/>
      </w:pPr>
      <w:r>
        <w:separator/>
      </w:r>
    </w:p>
  </w:footnote>
  <w:footnote w:type="continuationSeparator" w:id="0">
    <w:p w:rsidR="0014202B" w:rsidRDefault="0014202B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83FCD"/>
    <w:multiLevelType w:val="hybridMultilevel"/>
    <w:tmpl w:val="ED3A772C"/>
    <w:lvl w:ilvl="0" w:tplc="463CE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A475A"/>
    <w:multiLevelType w:val="hybridMultilevel"/>
    <w:tmpl w:val="4CF24A9A"/>
    <w:lvl w:ilvl="0" w:tplc="54B4D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32FC7"/>
    <w:rsid w:val="000371B6"/>
    <w:rsid w:val="00043999"/>
    <w:rsid w:val="000A3640"/>
    <w:rsid w:val="000C241F"/>
    <w:rsid w:val="00110BBA"/>
    <w:rsid w:val="0014202B"/>
    <w:rsid w:val="00186AA0"/>
    <w:rsid w:val="00195557"/>
    <w:rsid w:val="001C4EDA"/>
    <w:rsid w:val="00213F4C"/>
    <w:rsid w:val="00391A31"/>
    <w:rsid w:val="003A4118"/>
    <w:rsid w:val="003B4692"/>
    <w:rsid w:val="004552EA"/>
    <w:rsid w:val="004660B2"/>
    <w:rsid w:val="00470C35"/>
    <w:rsid w:val="004A010A"/>
    <w:rsid w:val="004B779D"/>
    <w:rsid w:val="005A42DF"/>
    <w:rsid w:val="00636EE5"/>
    <w:rsid w:val="0064049A"/>
    <w:rsid w:val="00657418"/>
    <w:rsid w:val="00660983"/>
    <w:rsid w:val="006A1F1C"/>
    <w:rsid w:val="00804C40"/>
    <w:rsid w:val="00813E72"/>
    <w:rsid w:val="008165E2"/>
    <w:rsid w:val="0090415E"/>
    <w:rsid w:val="00980E96"/>
    <w:rsid w:val="00A873EC"/>
    <w:rsid w:val="00AB10DA"/>
    <w:rsid w:val="00B739D7"/>
    <w:rsid w:val="00C60ABC"/>
    <w:rsid w:val="00D16F3F"/>
    <w:rsid w:val="00D575D0"/>
    <w:rsid w:val="00DA53A0"/>
    <w:rsid w:val="00DB5573"/>
    <w:rsid w:val="00EF1A50"/>
    <w:rsid w:val="00F736FC"/>
    <w:rsid w:val="00FF37F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EFC2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110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cp:lastPrinted>2019-01-18T11:28:00Z</cp:lastPrinted>
  <dcterms:created xsi:type="dcterms:W3CDTF">2018-11-15T13:33:00Z</dcterms:created>
  <dcterms:modified xsi:type="dcterms:W3CDTF">2019-03-06T06:47:00Z</dcterms:modified>
</cp:coreProperties>
</file>